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EE5" w:rsidRPr="00654AF2" w:rsidRDefault="00997F14" w:rsidP="00DE3EE5">
      <w:pPr>
        <w:tabs>
          <w:tab w:val="center" w:pos="3469"/>
          <w:tab w:val="center" w:pos="6625"/>
        </w:tabs>
        <w:spacing w:after="3" w:line="265" w:lineRule="auto"/>
        <w:jc w:val="right"/>
        <w:rPr>
          <w:rFonts w:ascii="Corbel" w:hAnsi="Corbel"/>
        </w:rPr>
      </w:pPr>
      <w:r w:rsidRPr="00654AF2">
        <w:rPr>
          <w:rFonts w:ascii="Corbel" w:hAnsi="Corbel"/>
          <w:b/>
          <w:bCs/>
        </w:rPr>
        <w:t xml:space="preserve">   </w:t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CD6897" w:rsidRPr="00654AF2">
        <w:rPr>
          <w:rFonts w:ascii="Corbel" w:hAnsi="Corbel"/>
          <w:b/>
          <w:bCs/>
        </w:rPr>
        <w:tab/>
      </w:r>
      <w:r w:rsidR="00DE3EE5" w:rsidRPr="00654AF2">
        <w:rPr>
          <w:rFonts w:ascii="Corbel" w:eastAsia="Corbel" w:hAnsi="Corbel" w:cs="Corbel"/>
          <w:i/>
        </w:rPr>
        <w:t xml:space="preserve">Załącznik nr 1.1. do Uchwały nr 566/05/2020 Senatu UR z dnia 28 maja 2020 r. </w:t>
      </w:r>
    </w:p>
    <w:p w:rsidR="006E5D65" w:rsidRPr="00654AF2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:rsidR="0085747A" w:rsidRPr="00654AF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54AF2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654AF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54AF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654AF2">
        <w:rPr>
          <w:rFonts w:ascii="Corbel" w:hAnsi="Corbel"/>
          <w:b/>
          <w:smallCaps/>
          <w:sz w:val="24"/>
          <w:szCs w:val="24"/>
        </w:rPr>
        <w:t xml:space="preserve"> </w:t>
      </w:r>
      <w:r w:rsidR="00C6694D" w:rsidRPr="00654AF2">
        <w:rPr>
          <w:rFonts w:ascii="Corbel" w:hAnsi="Corbel"/>
          <w:i/>
          <w:smallCaps/>
          <w:sz w:val="24"/>
          <w:szCs w:val="24"/>
        </w:rPr>
        <w:t>2020</w:t>
      </w:r>
      <w:r w:rsidR="001F57E9" w:rsidRPr="00654AF2">
        <w:rPr>
          <w:rFonts w:ascii="Corbel" w:hAnsi="Corbel"/>
          <w:i/>
          <w:smallCaps/>
          <w:sz w:val="24"/>
          <w:szCs w:val="24"/>
        </w:rPr>
        <w:t>/202</w:t>
      </w:r>
      <w:r w:rsidR="00C6694D" w:rsidRPr="00654AF2">
        <w:rPr>
          <w:rFonts w:ascii="Corbel" w:hAnsi="Corbel"/>
          <w:i/>
          <w:smallCaps/>
          <w:sz w:val="24"/>
          <w:szCs w:val="24"/>
        </w:rPr>
        <w:t>1-2022</w:t>
      </w:r>
      <w:r w:rsidR="001F57E9" w:rsidRPr="00654AF2">
        <w:rPr>
          <w:rFonts w:ascii="Corbel" w:hAnsi="Corbel"/>
          <w:i/>
          <w:smallCaps/>
          <w:sz w:val="24"/>
          <w:szCs w:val="24"/>
        </w:rPr>
        <w:t>/202</w:t>
      </w:r>
      <w:r w:rsidR="00C6694D" w:rsidRPr="00654AF2">
        <w:rPr>
          <w:rFonts w:ascii="Corbel" w:hAnsi="Corbel"/>
          <w:i/>
          <w:smallCaps/>
          <w:sz w:val="24"/>
          <w:szCs w:val="24"/>
        </w:rPr>
        <w:t>3</w:t>
      </w:r>
      <w:r w:rsidR="0085747A" w:rsidRPr="00654AF2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654AF2" w:rsidRDefault="00EA4832" w:rsidP="00900F31">
      <w:pPr>
        <w:spacing w:after="0" w:line="240" w:lineRule="exact"/>
        <w:ind w:left="709"/>
        <w:jc w:val="both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</w:t>
      </w:r>
      <w:bookmarkStart w:id="0" w:name="_GoBack"/>
      <w:bookmarkEnd w:id="0"/>
      <w:r w:rsidR="0085747A" w:rsidRPr="00654AF2">
        <w:rPr>
          <w:rFonts w:ascii="Corbel" w:hAnsi="Corbel"/>
          <w:i/>
          <w:sz w:val="20"/>
          <w:szCs w:val="20"/>
        </w:rPr>
        <w:t>(skrajne daty</w:t>
      </w:r>
      <w:r w:rsidR="0085747A" w:rsidRPr="00654AF2">
        <w:rPr>
          <w:rFonts w:ascii="Corbel" w:hAnsi="Corbel"/>
          <w:sz w:val="20"/>
          <w:szCs w:val="20"/>
        </w:rPr>
        <w:t>)</w:t>
      </w:r>
    </w:p>
    <w:p w:rsidR="00445970" w:rsidRPr="00654AF2" w:rsidRDefault="00445970" w:rsidP="00562F4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R</w:t>
      </w:r>
      <w:r w:rsidR="00757FE5" w:rsidRPr="00654AF2">
        <w:rPr>
          <w:rFonts w:ascii="Corbel" w:hAnsi="Corbel"/>
          <w:sz w:val="20"/>
          <w:szCs w:val="20"/>
        </w:rPr>
        <w:t xml:space="preserve">ok </w:t>
      </w:r>
      <w:r w:rsidR="00DE3EE5" w:rsidRPr="00654AF2">
        <w:rPr>
          <w:rFonts w:ascii="Corbel" w:hAnsi="Corbel"/>
          <w:sz w:val="20"/>
          <w:szCs w:val="20"/>
        </w:rPr>
        <w:t>akademicki 2021/2022</w:t>
      </w:r>
    </w:p>
    <w:p w:rsidR="0085747A" w:rsidRPr="00654AF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54AF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54AF2">
        <w:rPr>
          <w:rFonts w:ascii="Corbel" w:hAnsi="Corbel"/>
          <w:szCs w:val="24"/>
        </w:rPr>
        <w:t xml:space="preserve">1. </w:t>
      </w:r>
      <w:r w:rsidR="0085747A" w:rsidRPr="00654AF2">
        <w:rPr>
          <w:rFonts w:ascii="Corbel" w:hAnsi="Corbel"/>
          <w:szCs w:val="24"/>
        </w:rPr>
        <w:t xml:space="preserve">Podstawowe </w:t>
      </w:r>
      <w:r w:rsidR="00445970" w:rsidRPr="00654AF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54AF2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Komunikowanie w administracji publicznej</w:t>
            </w:r>
          </w:p>
        </w:tc>
      </w:tr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54AF2" w:rsidRDefault="00A86A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PRA51</w:t>
            </w:r>
          </w:p>
        </w:tc>
      </w:tr>
      <w:tr w:rsidR="0085747A" w:rsidRPr="00654AF2" w:rsidTr="00562F42">
        <w:tc>
          <w:tcPr>
            <w:tcW w:w="2694" w:type="dxa"/>
            <w:vAlign w:val="center"/>
          </w:tcPr>
          <w:p w:rsidR="0085747A" w:rsidRPr="00654AF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654AF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54AF2" w:rsidRDefault="00D232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Niestacjonarne 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Rok II, semestr III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dr hab. Władysław </w:t>
            </w:r>
            <w:proofErr w:type="spellStart"/>
            <w:r w:rsidRPr="00654AF2">
              <w:rPr>
                <w:rFonts w:ascii="Corbel" w:hAnsi="Corbel"/>
                <w:b w:val="0"/>
                <w:sz w:val="24"/>
                <w:szCs w:val="24"/>
              </w:rPr>
              <w:t>Wlaźlak</w:t>
            </w:r>
            <w:proofErr w:type="spellEnd"/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</w:p>
        </w:tc>
      </w:tr>
      <w:tr w:rsidR="00562F42" w:rsidRPr="00654AF2" w:rsidTr="00562F42">
        <w:tc>
          <w:tcPr>
            <w:tcW w:w="2694" w:type="dxa"/>
            <w:vAlign w:val="center"/>
          </w:tcPr>
          <w:p w:rsidR="00562F42" w:rsidRPr="00654AF2" w:rsidRDefault="00562F42" w:rsidP="00562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562F42" w:rsidRPr="00654AF2" w:rsidRDefault="00562F42" w:rsidP="00562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654AF2" w:rsidRDefault="0085747A" w:rsidP="00562F4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* </w:t>
      </w:r>
      <w:r w:rsidRPr="00654AF2">
        <w:rPr>
          <w:rFonts w:ascii="Corbel" w:hAnsi="Corbel"/>
          <w:i/>
          <w:sz w:val="24"/>
          <w:szCs w:val="24"/>
        </w:rPr>
        <w:t>-</w:t>
      </w:r>
      <w:r w:rsidR="00B90885" w:rsidRPr="00654AF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54AF2">
        <w:rPr>
          <w:rFonts w:ascii="Corbel" w:hAnsi="Corbel"/>
          <w:b w:val="0"/>
          <w:sz w:val="24"/>
          <w:szCs w:val="24"/>
        </w:rPr>
        <w:t>e,</w:t>
      </w:r>
      <w:r w:rsidRPr="00654AF2">
        <w:rPr>
          <w:rFonts w:ascii="Corbel" w:hAnsi="Corbel"/>
          <w:i/>
          <w:sz w:val="24"/>
          <w:szCs w:val="24"/>
        </w:rPr>
        <w:t xml:space="preserve"> </w:t>
      </w:r>
      <w:r w:rsidRPr="00654AF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54AF2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654AF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>1.</w:t>
      </w:r>
      <w:r w:rsidR="00E22FBC" w:rsidRPr="00654AF2">
        <w:rPr>
          <w:rFonts w:ascii="Corbel" w:hAnsi="Corbel"/>
          <w:sz w:val="24"/>
          <w:szCs w:val="24"/>
        </w:rPr>
        <w:t>1</w:t>
      </w:r>
      <w:r w:rsidRPr="00654AF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654AF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654AF2" w:rsidTr="00562F42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Semestr</w:t>
            </w:r>
          </w:p>
          <w:p w:rsidR="00015B8F" w:rsidRPr="00654AF2" w:rsidRDefault="002B5EA0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(</w:t>
            </w:r>
            <w:r w:rsidR="00363F78" w:rsidRPr="00654AF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Wykł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Konw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Sem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54AF2">
              <w:rPr>
                <w:rFonts w:ascii="Corbel" w:hAnsi="Corbel"/>
                <w:szCs w:val="24"/>
              </w:rPr>
              <w:t>Prakt</w:t>
            </w:r>
            <w:proofErr w:type="spellEnd"/>
            <w:r w:rsidRPr="00654AF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54AF2" w:rsidRDefault="00015B8F" w:rsidP="00562F4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54AF2">
              <w:rPr>
                <w:rFonts w:ascii="Corbel" w:hAnsi="Corbel"/>
                <w:b/>
                <w:szCs w:val="24"/>
              </w:rPr>
              <w:t>Liczba pkt</w:t>
            </w:r>
            <w:r w:rsidR="00B90885" w:rsidRPr="00654AF2">
              <w:rPr>
                <w:rFonts w:ascii="Corbel" w:hAnsi="Corbel"/>
                <w:b/>
                <w:szCs w:val="24"/>
              </w:rPr>
              <w:t>.</w:t>
            </w:r>
            <w:r w:rsidRPr="00654AF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54AF2" w:rsidTr="00562F42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015B8F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54AF2" w:rsidRDefault="00C8451C" w:rsidP="00562F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654AF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654AF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>1.</w:t>
      </w:r>
      <w:r w:rsidR="00E22FBC" w:rsidRPr="00654AF2">
        <w:rPr>
          <w:rFonts w:ascii="Corbel" w:hAnsi="Corbel"/>
          <w:smallCaps w:val="0"/>
          <w:szCs w:val="24"/>
        </w:rPr>
        <w:t>2</w:t>
      </w:r>
      <w:r w:rsidR="00F83B28" w:rsidRPr="00654AF2">
        <w:rPr>
          <w:rFonts w:ascii="Corbel" w:hAnsi="Corbel"/>
          <w:smallCaps w:val="0"/>
          <w:szCs w:val="24"/>
        </w:rPr>
        <w:t>.</w:t>
      </w:r>
      <w:r w:rsidR="00F83B28" w:rsidRPr="00654AF2">
        <w:rPr>
          <w:rFonts w:ascii="Corbel" w:hAnsi="Corbel"/>
          <w:smallCaps w:val="0"/>
          <w:szCs w:val="24"/>
        </w:rPr>
        <w:tab/>
      </w:r>
      <w:r w:rsidRPr="00654AF2">
        <w:rPr>
          <w:rFonts w:ascii="Corbel" w:hAnsi="Corbel"/>
          <w:smallCaps w:val="0"/>
          <w:szCs w:val="24"/>
        </w:rPr>
        <w:t xml:space="preserve">Sposób realizacji zajęć  </w:t>
      </w:r>
    </w:p>
    <w:p w:rsidR="00ED0E69" w:rsidRDefault="00C8451C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r w:rsidRPr="00654AF2">
        <w:rPr>
          <w:rFonts w:ascii="Corbel" w:eastAsia="MS Gothic" w:hAnsi="Corbel" w:cs="MS Gothic"/>
          <w:b w:val="0"/>
          <w:szCs w:val="24"/>
        </w:rPr>
        <w:t xml:space="preserve"> </w:t>
      </w:r>
      <w:r w:rsidR="00654AF2">
        <w:rPr>
          <w:rFonts w:ascii="Corbel" w:eastAsia="MS Gothic" w:hAnsi="Corbel" w:cs="MS Gothic"/>
          <w:b w:val="0"/>
          <w:szCs w:val="24"/>
        </w:rPr>
        <w:t xml:space="preserve"> </w:t>
      </w:r>
    </w:p>
    <w:p w:rsidR="0085747A" w:rsidRPr="00654AF2" w:rsidRDefault="00ED0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</w:t>
      </w:r>
      <w:r w:rsidR="00C8451C" w:rsidRPr="00654AF2">
        <w:rPr>
          <w:rFonts w:ascii="Corbel" w:eastAsia="MS Gothic" w:hAnsi="Corbel" w:cs="MS Gothic"/>
          <w:b w:val="0"/>
          <w:szCs w:val="24"/>
        </w:rPr>
        <w:t>x</w:t>
      </w:r>
      <w:r w:rsidR="0085747A" w:rsidRPr="00654AF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654AF2" w:rsidRDefault="00C6694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b w:val="0"/>
          <w:smallCaps w:val="0"/>
          <w:szCs w:val="24"/>
        </w:rPr>
        <w:t xml:space="preserve">  </w:t>
      </w:r>
      <w:r w:rsidRPr="00654AF2">
        <w:rPr>
          <w:rFonts w:ascii="Corbel" w:eastAsia="MS Gothic" w:hAnsi="Corbel" w:cs="MS Gothic"/>
          <w:b w:val="0"/>
          <w:szCs w:val="24"/>
        </w:rPr>
        <w:t>x</w:t>
      </w:r>
      <w:r w:rsidRPr="00654AF2">
        <w:rPr>
          <w:rFonts w:ascii="Corbel" w:hAnsi="Corbel"/>
          <w:szCs w:val="24"/>
        </w:rPr>
        <w:t xml:space="preserve"> </w:t>
      </w:r>
      <w:r w:rsidR="0085747A" w:rsidRPr="00654AF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654AF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1.3 </w:t>
      </w:r>
      <w:r w:rsidR="00F83B28" w:rsidRPr="00654AF2">
        <w:rPr>
          <w:rFonts w:ascii="Corbel" w:hAnsi="Corbel"/>
          <w:smallCaps w:val="0"/>
          <w:szCs w:val="24"/>
        </w:rPr>
        <w:tab/>
      </w:r>
      <w:r w:rsidRPr="00654AF2">
        <w:rPr>
          <w:rFonts w:ascii="Corbel" w:hAnsi="Corbel"/>
          <w:smallCaps w:val="0"/>
          <w:szCs w:val="24"/>
        </w:rPr>
        <w:t>For</w:t>
      </w:r>
      <w:r w:rsidR="00445970" w:rsidRPr="00654AF2">
        <w:rPr>
          <w:rFonts w:ascii="Corbel" w:hAnsi="Corbel"/>
          <w:smallCaps w:val="0"/>
          <w:szCs w:val="24"/>
        </w:rPr>
        <w:t xml:space="preserve">ma zaliczenia przedmiotu </w:t>
      </w:r>
      <w:r w:rsidRPr="00654AF2">
        <w:rPr>
          <w:rFonts w:ascii="Corbel" w:hAnsi="Corbel"/>
          <w:smallCaps w:val="0"/>
          <w:szCs w:val="24"/>
        </w:rPr>
        <w:t xml:space="preserve"> (z toku) </w:t>
      </w:r>
      <w:r w:rsidRPr="00654AF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C8451C" w:rsidRPr="00654AF2" w:rsidRDefault="00C8451C" w:rsidP="00C8451C">
      <w:pPr>
        <w:pStyle w:val="Punktygwne"/>
        <w:tabs>
          <w:tab w:val="left" w:pos="709"/>
        </w:tabs>
        <w:ind w:left="709" w:hanging="425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>Wykład – zaliczenie z oceną; forma pisemna (test)</w:t>
      </w:r>
    </w:p>
    <w:p w:rsidR="00C8451C" w:rsidRPr="00654AF2" w:rsidRDefault="00C8451C" w:rsidP="00C8451C">
      <w:pPr>
        <w:pStyle w:val="Punktygwne"/>
        <w:spacing w:before="0" w:after="0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 xml:space="preserve">        ćwiczenia – zaliczenie – kolokwium</w:t>
      </w:r>
      <w:r w:rsidR="00801DDC" w:rsidRPr="00654AF2">
        <w:rPr>
          <w:rFonts w:ascii="Corbel" w:hAnsi="Corbel"/>
          <w:szCs w:val="24"/>
        </w:rPr>
        <w:t xml:space="preserve"> </w:t>
      </w:r>
      <w:r w:rsidR="005600B9" w:rsidRPr="00654AF2">
        <w:rPr>
          <w:rFonts w:ascii="Corbel" w:hAnsi="Corbel"/>
          <w:szCs w:val="24"/>
        </w:rPr>
        <w:t>(test)</w:t>
      </w:r>
    </w:p>
    <w:p w:rsidR="00C8451C" w:rsidRPr="00654AF2" w:rsidRDefault="00C8451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="00E960BB" w:rsidRPr="00654AF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 xml:space="preserve">2.Wymagania wstępne </w:t>
      </w:r>
    </w:p>
    <w:p w:rsidR="00562F42" w:rsidRPr="00654AF2" w:rsidRDefault="00562F4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745302">
        <w:tc>
          <w:tcPr>
            <w:tcW w:w="9670" w:type="dxa"/>
          </w:tcPr>
          <w:p w:rsidR="0085747A" w:rsidRPr="00654AF2" w:rsidRDefault="00DF1351" w:rsidP="00DF1351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color w:val="000000"/>
                <w:szCs w:val="24"/>
              </w:rPr>
              <w:t>Podstawowa wiedza z zakresu komunikacji, organizacji i zarządzania, a także procedur administracyjnych.</w:t>
            </w:r>
          </w:p>
        </w:tc>
      </w:tr>
    </w:tbl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</w:p>
    <w:p w:rsidR="00654AF2" w:rsidRDefault="00654AF2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54AF2" w:rsidRDefault="0071620A" w:rsidP="00654AF2">
      <w:pPr>
        <w:pStyle w:val="Punktygwne"/>
        <w:spacing w:before="0" w:after="0"/>
        <w:ind w:left="142"/>
        <w:rPr>
          <w:rFonts w:ascii="Corbel" w:hAnsi="Corbel"/>
          <w:szCs w:val="24"/>
        </w:rPr>
      </w:pPr>
      <w:r w:rsidRPr="00654AF2">
        <w:rPr>
          <w:rFonts w:ascii="Corbel" w:hAnsi="Corbel"/>
          <w:szCs w:val="24"/>
        </w:rPr>
        <w:t>3.</w:t>
      </w:r>
      <w:r w:rsidR="0085747A" w:rsidRPr="00654AF2">
        <w:rPr>
          <w:rFonts w:ascii="Corbel" w:hAnsi="Corbel"/>
          <w:szCs w:val="24"/>
        </w:rPr>
        <w:t xml:space="preserve"> </w:t>
      </w:r>
      <w:r w:rsidR="00A84C85" w:rsidRPr="00654AF2">
        <w:rPr>
          <w:rFonts w:ascii="Corbel" w:hAnsi="Corbel"/>
          <w:szCs w:val="24"/>
        </w:rPr>
        <w:t>cele, efekty uczenia się</w:t>
      </w:r>
      <w:r w:rsidR="0085747A" w:rsidRPr="00654AF2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654AF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3.1 </w:t>
      </w:r>
      <w:r w:rsidR="00C05F44" w:rsidRPr="00654AF2">
        <w:rPr>
          <w:rFonts w:ascii="Corbel" w:hAnsi="Corbel"/>
          <w:sz w:val="24"/>
          <w:szCs w:val="24"/>
        </w:rPr>
        <w:t>Cele przedmiotu</w:t>
      </w:r>
    </w:p>
    <w:p w:rsidR="00F83B28" w:rsidRPr="00654AF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654AF2" w:rsidTr="00DF1351">
        <w:tc>
          <w:tcPr>
            <w:tcW w:w="845" w:type="dxa"/>
            <w:vAlign w:val="center"/>
          </w:tcPr>
          <w:p w:rsidR="0085747A" w:rsidRPr="00654AF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654AF2" w:rsidRDefault="00DF13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sz w:val="24"/>
                <w:szCs w:val="24"/>
              </w:rPr>
              <w:t>Wykład ma pomóc w lepszym zrozumieniu istoty i roli komunikacji w działalności administracji publicznej. Ma dostarczyć odpowiedzi na pytanie: dlaczego gmina powinna dbać o dobry system informacji i komunikacji społecznej ? Wykład powinien umożliwić studentowi zdobycie podstawowej wiedzy o zasadach przepływu informacji w społecznościach lokalnych oraz o strukturze systemu informacji w urzędzie gminy.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654AF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 xml:space="preserve">3.2 </w:t>
      </w:r>
      <w:r w:rsidR="001D7B54" w:rsidRPr="00654AF2">
        <w:rPr>
          <w:rFonts w:ascii="Corbel" w:hAnsi="Corbel"/>
          <w:b/>
          <w:sz w:val="24"/>
          <w:szCs w:val="24"/>
        </w:rPr>
        <w:t xml:space="preserve">Efekty </w:t>
      </w:r>
      <w:r w:rsidR="00C05F44" w:rsidRPr="00654AF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54AF2">
        <w:rPr>
          <w:rFonts w:ascii="Corbel" w:hAnsi="Corbel"/>
          <w:b/>
          <w:sz w:val="24"/>
          <w:szCs w:val="24"/>
        </w:rPr>
        <w:t>dla przedmiotu</w:t>
      </w:r>
      <w:r w:rsidR="00445970" w:rsidRPr="00654AF2">
        <w:rPr>
          <w:rFonts w:ascii="Corbel" w:hAnsi="Corbel"/>
          <w:sz w:val="24"/>
          <w:szCs w:val="24"/>
        </w:rPr>
        <w:t xml:space="preserve"> </w:t>
      </w:r>
    </w:p>
    <w:p w:rsidR="001D7B54" w:rsidRPr="00654AF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54AF2" w:rsidTr="00DF1351">
        <w:tc>
          <w:tcPr>
            <w:tcW w:w="1681" w:type="dxa"/>
            <w:vAlign w:val="center"/>
          </w:tcPr>
          <w:p w:rsidR="0085747A" w:rsidRPr="00654AF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54AF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54AF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654A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654AF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54A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definiuje podstawowe pojęcia z zakresu komunikacji społecznej oraz administracji,</w:t>
            </w:r>
          </w:p>
        </w:tc>
        <w:tc>
          <w:tcPr>
            <w:tcW w:w="1865" w:type="dxa"/>
          </w:tcPr>
          <w:p w:rsidR="0085747A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wymienia poziomy i kierunki komunikacji w administracji publicznej</w:t>
            </w:r>
          </w:p>
        </w:tc>
        <w:tc>
          <w:tcPr>
            <w:tcW w:w="1865" w:type="dxa"/>
          </w:tcPr>
          <w:p w:rsidR="0085747A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654AF2" w:rsidTr="00DF1351">
        <w:tc>
          <w:tcPr>
            <w:tcW w:w="1681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85747A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charakteryzuje rodzaje komunikacji</w:t>
            </w:r>
          </w:p>
        </w:tc>
        <w:tc>
          <w:tcPr>
            <w:tcW w:w="1865" w:type="dxa"/>
          </w:tcPr>
          <w:p w:rsidR="0085747A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opisuje różne formy komunikacji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wskazuje sposoby poprawy skuteczności komunikacji</w:t>
            </w:r>
          </w:p>
        </w:tc>
        <w:tc>
          <w:tcPr>
            <w:tcW w:w="1865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prezentuje system informacyjny w urzędzie gminy</w:t>
            </w:r>
          </w:p>
        </w:tc>
        <w:tc>
          <w:tcPr>
            <w:tcW w:w="1865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formułuje strategię informacyjną dla potrzeb gminy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student analizuje różne poziomy i kierunki komunikacji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porównuje różne formy komunikacji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rozpoznaje przyczyny małej skuteczności komunikacji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konstruuje założenia polityki informacyjnej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poddaje krytyce strategie informacyjne gmin</w:t>
            </w:r>
          </w:p>
        </w:tc>
        <w:tc>
          <w:tcPr>
            <w:tcW w:w="1865" w:type="dxa"/>
          </w:tcPr>
          <w:p w:rsidR="00DF1351" w:rsidRPr="00654AF2" w:rsidRDefault="001745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 w:rsidR="00983816" w:rsidRPr="00654AF2">
              <w:rPr>
                <w:rFonts w:ascii="Corbel" w:hAnsi="Corbel"/>
                <w:b w:val="0"/>
                <w:smallCaps w:val="0"/>
                <w:szCs w:val="24"/>
              </w:rPr>
              <w:t>, 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organizuje pomoc przy tworzeniu punktu recepcyjnego w urzędzie gminy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przewiduje kierunki rozwoju polityki informacyjnej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krytycyzm w wyrażaniu opinii nt. funkcjonowania administracji publicznej</w:t>
            </w:r>
          </w:p>
        </w:tc>
        <w:tc>
          <w:tcPr>
            <w:tcW w:w="1865" w:type="dxa"/>
          </w:tcPr>
          <w:p w:rsidR="00DF1351" w:rsidRPr="00654AF2" w:rsidRDefault="003E3A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D0E69" w:rsidRPr="00654AF2" w:rsidTr="00DF1351">
        <w:tc>
          <w:tcPr>
            <w:tcW w:w="1681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4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dyskutuje nt. sposobów poprawy komunikacji urzędów administracji publicznej z petentami</w:t>
            </w:r>
          </w:p>
        </w:tc>
        <w:tc>
          <w:tcPr>
            <w:tcW w:w="1865" w:type="dxa"/>
          </w:tcPr>
          <w:p w:rsidR="00ED0E69" w:rsidRDefault="00ED0E69" w:rsidP="00ED0E69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ED0E69" w:rsidRPr="00654AF2" w:rsidTr="00DF1351">
        <w:tc>
          <w:tcPr>
            <w:tcW w:w="1681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5974" w:type="dxa"/>
          </w:tcPr>
          <w:p w:rsidR="00ED0E69" w:rsidRPr="00654AF2" w:rsidRDefault="00ED0E69" w:rsidP="00ED0E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zachowuje otwartość na inne poglądy i opinie</w:t>
            </w:r>
          </w:p>
        </w:tc>
        <w:tc>
          <w:tcPr>
            <w:tcW w:w="1865" w:type="dxa"/>
          </w:tcPr>
          <w:p w:rsidR="00ED0E69" w:rsidRDefault="00ED0E69" w:rsidP="00ED0E69">
            <w:r w:rsidRPr="00DA36D0">
              <w:rPr>
                <w:rFonts w:ascii="Corbel" w:hAnsi="Corbel"/>
                <w:szCs w:val="24"/>
              </w:rPr>
              <w:t>K_U15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5974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wykazuje odpowiedzialność za funkcje systemu informacyjnego w gminie zamieszkania</w:t>
            </w:r>
          </w:p>
        </w:tc>
        <w:tc>
          <w:tcPr>
            <w:tcW w:w="1865" w:type="dxa"/>
          </w:tcPr>
          <w:p w:rsidR="00DF1351" w:rsidRPr="00654AF2" w:rsidRDefault="00ED0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5974" w:type="dxa"/>
          </w:tcPr>
          <w:p w:rsidR="00DF1351" w:rsidRPr="00654AF2" w:rsidRDefault="009760F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troszczy się o poprawę relacji między urzędem a interesantem</w:t>
            </w:r>
          </w:p>
        </w:tc>
        <w:tc>
          <w:tcPr>
            <w:tcW w:w="1865" w:type="dxa"/>
          </w:tcPr>
          <w:p w:rsidR="00DF1351" w:rsidRPr="00654AF2" w:rsidRDefault="0098381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  <w:tr w:rsidR="00DF1351" w:rsidRPr="00654AF2" w:rsidTr="00DF1351">
        <w:tc>
          <w:tcPr>
            <w:tcW w:w="1681" w:type="dxa"/>
          </w:tcPr>
          <w:p w:rsidR="00DF1351" w:rsidRPr="00654AF2" w:rsidRDefault="00DF13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5974" w:type="dxa"/>
          </w:tcPr>
          <w:p w:rsidR="00DF1351" w:rsidRPr="00654AF2" w:rsidRDefault="00BB400C" w:rsidP="00BB40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docenia znaczenie partycypacji społecznej w działalności urzędu administracji publicznej, </w:t>
            </w:r>
          </w:p>
        </w:tc>
        <w:tc>
          <w:tcPr>
            <w:tcW w:w="1865" w:type="dxa"/>
          </w:tcPr>
          <w:p w:rsidR="00DF1351" w:rsidRPr="00654AF2" w:rsidRDefault="00ED0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562F42" w:rsidRPr="00654AF2" w:rsidRDefault="00562F42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D0E69" w:rsidRDefault="00562F42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br w:type="column"/>
      </w:r>
    </w:p>
    <w:p w:rsidR="00ED0E69" w:rsidRDefault="00ED0E69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654AF2" w:rsidRDefault="00675843" w:rsidP="00562F42">
      <w:pPr>
        <w:pStyle w:val="Akapitzlist"/>
        <w:spacing w:before="24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>3.3</w:t>
      </w:r>
      <w:r w:rsidR="001D7B54" w:rsidRPr="00654AF2">
        <w:rPr>
          <w:rFonts w:ascii="Corbel" w:hAnsi="Corbel"/>
          <w:b/>
          <w:sz w:val="24"/>
          <w:szCs w:val="24"/>
        </w:rPr>
        <w:t xml:space="preserve"> </w:t>
      </w:r>
      <w:r w:rsidR="0085747A" w:rsidRPr="00654AF2">
        <w:rPr>
          <w:rFonts w:ascii="Corbel" w:hAnsi="Corbel"/>
          <w:b/>
          <w:sz w:val="24"/>
          <w:szCs w:val="24"/>
        </w:rPr>
        <w:t>T</w:t>
      </w:r>
      <w:r w:rsidR="001D7B54" w:rsidRPr="00654AF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654AF2">
        <w:rPr>
          <w:rFonts w:ascii="Corbel" w:hAnsi="Corbel"/>
          <w:sz w:val="24"/>
          <w:szCs w:val="24"/>
        </w:rPr>
        <w:t xml:space="preserve">  </w:t>
      </w:r>
    </w:p>
    <w:p w:rsidR="0085747A" w:rsidRPr="00654AF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654AF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5D4220">
        <w:tc>
          <w:tcPr>
            <w:tcW w:w="9520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85747A" w:rsidRPr="00654AF2" w:rsidTr="005D4220">
        <w:tc>
          <w:tcPr>
            <w:tcW w:w="9520" w:type="dxa"/>
          </w:tcPr>
          <w:p w:rsidR="0085747A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654AF2" w:rsidTr="005D4220">
        <w:tc>
          <w:tcPr>
            <w:tcW w:w="9520" w:type="dxa"/>
          </w:tcPr>
          <w:p w:rsidR="005D4220" w:rsidRPr="00654AF2" w:rsidRDefault="005D422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654AF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654AF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54AF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654AF2">
        <w:rPr>
          <w:rFonts w:ascii="Corbel" w:hAnsi="Corbel"/>
          <w:sz w:val="24"/>
          <w:szCs w:val="24"/>
        </w:rPr>
        <w:t xml:space="preserve">, </w:t>
      </w:r>
      <w:r w:rsidRPr="00654AF2">
        <w:rPr>
          <w:rFonts w:ascii="Corbel" w:hAnsi="Corbel"/>
          <w:sz w:val="24"/>
          <w:szCs w:val="24"/>
        </w:rPr>
        <w:t xml:space="preserve">zajęć praktycznych </w:t>
      </w:r>
    </w:p>
    <w:p w:rsidR="0085747A" w:rsidRPr="00654AF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społeczna. Wokół zagadnień podstawowych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w administracji publicznej. Istota, cele i znaczenie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Poziomy i kierunki komunikacji w administracji publicznej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z otoczeniem. Komunikacja wewnętrzna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interpersonalnej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Formy komunikacji grupowej i organizacyjnej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Behawioralne elementy komunikacji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Poprawa skuteczności komunikowania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Komunikacja i informacja w urzędzie gminy. Polityka informacyjna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System informacji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Konstruowanie strategii informacyjnej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Rozmowa z interesantem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Punkt recepcyjny w urzędzie gminy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Tablica ogłoszeń (tradycyjna i internetowa)</w:t>
            </w:r>
          </w:p>
        </w:tc>
      </w:tr>
      <w:tr w:rsidR="005D4220" w:rsidRPr="00654AF2" w:rsidTr="00542760">
        <w:tc>
          <w:tcPr>
            <w:tcW w:w="9520" w:type="dxa"/>
          </w:tcPr>
          <w:p w:rsidR="005D4220" w:rsidRPr="00654AF2" w:rsidRDefault="005D4220" w:rsidP="0054276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Polityka informacyjna a partycypacja społeczna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654AF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>3.4 Metody dydaktyczne</w:t>
      </w:r>
      <w:r w:rsidRPr="00654AF2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3491F" w:rsidRPr="00654AF2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Wykład problemowy</w:t>
      </w:r>
    </w:p>
    <w:p w:rsidR="00D3491F" w:rsidRPr="00654AF2" w:rsidRDefault="00D3491F" w:rsidP="00D3491F">
      <w:pPr>
        <w:pStyle w:val="Punktygwne"/>
        <w:rPr>
          <w:rFonts w:ascii="Corbel" w:hAnsi="Corbel"/>
          <w:sz w:val="20"/>
          <w:szCs w:val="20"/>
        </w:rPr>
      </w:pPr>
      <w:r w:rsidRPr="00654AF2">
        <w:rPr>
          <w:rFonts w:ascii="Corbel" w:hAnsi="Corbel"/>
          <w:sz w:val="20"/>
          <w:szCs w:val="20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E960BB" w:rsidRPr="00654AF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54AF2" w:rsidRPr="00654AF2" w:rsidRDefault="00654AF2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br w:type="column"/>
      </w:r>
    </w:p>
    <w:p w:rsidR="00654AF2" w:rsidRPr="00654AF2" w:rsidRDefault="00654AF2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</w:p>
    <w:p w:rsidR="0085747A" w:rsidRPr="00654AF2" w:rsidRDefault="00C61DC5" w:rsidP="00562F42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 </w:t>
      </w:r>
      <w:r w:rsidR="0085747A" w:rsidRPr="00654AF2">
        <w:rPr>
          <w:rFonts w:ascii="Corbel" w:hAnsi="Corbel"/>
          <w:smallCaps w:val="0"/>
          <w:szCs w:val="24"/>
        </w:rPr>
        <w:t>METODY I KRYTERIA OCENY</w:t>
      </w:r>
      <w:r w:rsidR="009F4610" w:rsidRPr="00654AF2">
        <w:rPr>
          <w:rFonts w:ascii="Corbel" w:hAnsi="Corbel"/>
          <w:smallCaps w:val="0"/>
          <w:szCs w:val="24"/>
        </w:rPr>
        <w:t xml:space="preserve"> </w:t>
      </w:r>
    </w:p>
    <w:p w:rsidR="00923D7D" w:rsidRPr="00654AF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654AF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54AF2">
        <w:rPr>
          <w:rFonts w:ascii="Corbel" w:hAnsi="Corbel"/>
          <w:smallCaps w:val="0"/>
          <w:szCs w:val="24"/>
        </w:rPr>
        <w:t>uczenia się</w:t>
      </w:r>
    </w:p>
    <w:p w:rsidR="00654AF2" w:rsidRPr="00654AF2" w:rsidRDefault="00654AF2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3491F" w:rsidRPr="00654AF2" w:rsidTr="00D3491F">
        <w:tc>
          <w:tcPr>
            <w:tcW w:w="1962" w:type="dxa"/>
            <w:vAlign w:val="center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D3491F" w:rsidRPr="00654AF2" w:rsidRDefault="00DE3EE5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D0E69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ED0E69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 xml:space="preserve">Ek </w:t>
            </w:r>
            <w:r w:rsidR="00D3491F" w:rsidRPr="00654AF2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ćw</w:t>
            </w:r>
            <w:r w:rsidR="00ED0E69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19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D3491F" w:rsidRPr="00654AF2" w:rsidTr="00D3491F">
        <w:tc>
          <w:tcPr>
            <w:tcW w:w="1962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Ek_ 20</w:t>
            </w:r>
          </w:p>
        </w:tc>
        <w:tc>
          <w:tcPr>
            <w:tcW w:w="5441" w:type="dxa"/>
          </w:tcPr>
          <w:p w:rsidR="00D3491F" w:rsidRPr="00654AF2" w:rsidRDefault="00D3491F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D3491F" w:rsidRPr="00654AF2" w:rsidRDefault="00D3491F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54AF2"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654AF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4.2 </w:t>
      </w:r>
      <w:r w:rsidR="0085747A" w:rsidRPr="00654AF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654AF2">
        <w:rPr>
          <w:rFonts w:ascii="Corbel" w:hAnsi="Corbel"/>
          <w:smallCaps w:val="0"/>
          <w:szCs w:val="24"/>
        </w:rPr>
        <w:t xml:space="preserve"> </w:t>
      </w:r>
    </w:p>
    <w:p w:rsidR="00923D7D" w:rsidRPr="00654AF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54AF2" w:rsidTr="00923D7D">
        <w:tc>
          <w:tcPr>
            <w:tcW w:w="9670" w:type="dxa"/>
          </w:tcPr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85747A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smallCaps w:val="0"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aktywności na zajęciach,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pracy w grupach,</w:t>
            </w:r>
          </w:p>
          <w:p w:rsidR="005B3D63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654AF2">
              <w:rPr>
                <w:rFonts w:ascii="Corbel" w:hAnsi="Corbel"/>
                <w:szCs w:val="24"/>
              </w:rPr>
              <w:t>- oceny z kolokwium pisemnego (test skł</w:t>
            </w:r>
            <w:r w:rsidR="008359C9" w:rsidRPr="00654AF2">
              <w:rPr>
                <w:rFonts w:ascii="Corbel" w:hAnsi="Corbel"/>
                <w:szCs w:val="24"/>
              </w:rPr>
              <w:t>ada się z 1</w:t>
            </w:r>
            <w:r w:rsidRPr="00654AF2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654AF2" w:rsidRDefault="005B3D63" w:rsidP="00654AF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maksymal</w:t>
            </w:r>
            <w:r w:rsidR="008359C9" w:rsidRPr="00654AF2">
              <w:rPr>
                <w:rFonts w:ascii="Corbel" w:hAnsi="Corbel"/>
                <w:b w:val="0"/>
                <w:smallCaps w:val="0"/>
                <w:szCs w:val="24"/>
              </w:rPr>
              <w:t>na liczba punktów do zdobycia: 1</w:t>
            </w:r>
            <w:r w:rsidRPr="00654AF2">
              <w:rPr>
                <w:rFonts w:ascii="Corbel" w:hAnsi="Corbel"/>
                <w:b w:val="0"/>
                <w:smallCaps w:val="0"/>
                <w:szCs w:val="24"/>
              </w:rPr>
              <w:t>0 pkt).</w:t>
            </w:r>
          </w:p>
        </w:tc>
      </w:tr>
    </w:tbl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54AF2" w:rsidRPr="00654AF2" w:rsidRDefault="00654AF2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9F4610" w:rsidRPr="00654AF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54AF2">
        <w:rPr>
          <w:rFonts w:ascii="Corbel" w:hAnsi="Corbel"/>
          <w:b/>
          <w:sz w:val="24"/>
          <w:szCs w:val="24"/>
        </w:rPr>
        <w:t xml:space="preserve">5. </w:t>
      </w:r>
      <w:r w:rsidR="00C61DC5" w:rsidRPr="00654AF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654AF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654AF2" w:rsidTr="003E1941">
        <w:tc>
          <w:tcPr>
            <w:tcW w:w="4962" w:type="dxa"/>
            <w:vAlign w:val="center"/>
          </w:tcPr>
          <w:p w:rsidR="0085747A" w:rsidRPr="00654A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54AF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54AF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54AF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54AF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654AF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654AF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C61DC5" w:rsidP="00DE3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G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654AF2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654AF2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654AF2">
              <w:rPr>
                <w:rFonts w:ascii="Corbel" w:hAnsi="Corbel"/>
                <w:sz w:val="24"/>
                <w:szCs w:val="24"/>
              </w:rPr>
              <w:t xml:space="preserve"> z </w:t>
            </w:r>
            <w:r w:rsidR="00DE3EE5" w:rsidRPr="00654AF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54AF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Wykład – 15 godz.; ćwiczenia – 15 godz.</w:t>
            </w:r>
          </w:p>
        </w:tc>
      </w:tr>
      <w:tr w:rsidR="00C61DC5" w:rsidRPr="00654AF2" w:rsidTr="00923D7D">
        <w:tc>
          <w:tcPr>
            <w:tcW w:w="4962" w:type="dxa"/>
          </w:tcPr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654AF2" w:rsidTr="00923D7D">
        <w:tc>
          <w:tcPr>
            <w:tcW w:w="4962" w:type="dxa"/>
          </w:tcPr>
          <w:p w:rsidR="0071620A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654AF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lastRenderedPageBreak/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lastRenderedPageBreak/>
              <w:t>40 godz.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75 godz.</w:t>
            </w:r>
          </w:p>
        </w:tc>
      </w:tr>
      <w:tr w:rsidR="0085747A" w:rsidRPr="00654AF2" w:rsidTr="00923D7D">
        <w:tc>
          <w:tcPr>
            <w:tcW w:w="4962" w:type="dxa"/>
          </w:tcPr>
          <w:p w:rsidR="0085747A" w:rsidRPr="00654AF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54AF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54AF2" w:rsidRDefault="00281EC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54AF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654AF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54AF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54AF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654AF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6. </w:t>
      </w:r>
      <w:r w:rsidR="0085747A" w:rsidRPr="00654AF2">
        <w:rPr>
          <w:rFonts w:ascii="Corbel" w:hAnsi="Corbel"/>
          <w:smallCaps w:val="0"/>
          <w:szCs w:val="24"/>
        </w:rPr>
        <w:t>PRAKTYKI ZAWODOWE W RAMACH PRZEDMIOTU</w:t>
      </w:r>
      <w:r w:rsidRPr="00654AF2">
        <w:rPr>
          <w:rFonts w:ascii="Corbel" w:hAnsi="Corbel"/>
          <w:smallCaps w:val="0"/>
          <w:szCs w:val="24"/>
        </w:rPr>
        <w:t xml:space="preserve"> </w:t>
      </w:r>
    </w:p>
    <w:p w:rsidR="0085747A" w:rsidRPr="00654AF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54AF2" w:rsidTr="00562F42">
        <w:trPr>
          <w:trHeight w:val="397"/>
        </w:trPr>
        <w:tc>
          <w:tcPr>
            <w:tcW w:w="3544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54AF2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654AF2" w:rsidTr="00562F42">
        <w:trPr>
          <w:trHeight w:val="397"/>
        </w:trPr>
        <w:tc>
          <w:tcPr>
            <w:tcW w:w="3544" w:type="dxa"/>
          </w:tcPr>
          <w:p w:rsidR="0085747A" w:rsidRPr="00654A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54AF2" w:rsidRDefault="00281E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654AF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54AF2">
        <w:rPr>
          <w:rFonts w:ascii="Corbel" w:hAnsi="Corbel"/>
          <w:smallCaps w:val="0"/>
          <w:szCs w:val="24"/>
        </w:rPr>
        <w:t xml:space="preserve">7. </w:t>
      </w:r>
      <w:r w:rsidR="0085747A" w:rsidRPr="00654AF2">
        <w:rPr>
          <w:rFonts w:ascii="Corbel" w:hAnsi="Corbel"/>
          <w:smallCaps w:val="0"/>
          <w:szCs w:val="24"/>
        </w:rPr>
        <w:t>LITERATURA</w:t>
      </w:r>
      <w:r w:rsidRPr="00654AF2">
        <w:rPr>
          <w:rFonts w:ascii="Corbel" w:hAnsi="Corbel"/>
          <w:smallCaps w:val="0"/>
          <w:szCs w:val="24"/>
        </w:rPr>
        <w:t xml:space="preserve"> </w:t>
      </w:r>
    </w:p>
    <w:p w:rsidR="00675843" w:rsidRPr="00654AF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654AF2" w:rsidTr="00562F42">
        <w:trPr>
          <w:trHeight w:val="397"/>
        </w:trPr>
        <w:tc>
          <w:tcPr>
            <w:tcW w:w="7513" w:type="dxa"/>
          </w:tcPr>
          <w:p w:rsidR="0085747A" w:rsidRPr="00654AF2" w:rsidRDefault="0085747A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54AF2" w:rsidRPr="00654AF2" w:rsidRDefault="00654AF2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Fenrych P.: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społeczna w urzędzie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Warszawa 1998.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Grochem o ścianę … ? Polityka informacyjna samorządów terytorialnych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Red. J. Regulska. Warszawa 1997.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Mucha M.: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Obowiązki administracji publicznej w sferze dostępu do informacji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Wrocław 2002.</w:t>
            </w:r>
          </w:p>
          <w:p w:rsidR="00281EC2" w:rsidRPr="00654AF2" w:rsidRDefault="00281EC2" w:rsidP="00562F42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Trzcińska W., </w:t>
            </w:r>
            <w:proofErr w:type="spellStart"/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proofErr w:type="spellEnd"/>
            <w:r w:rsidRPr="00654A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I.: </w:t>
            </w:r>
            <w:r w:rsidRPr="00654AF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Skuteczne komunikowanie w administracji publicznej</w:t>
            </w:r>
          </w:p>
        </w:tc>
      </w:tr>
      <w:tr w:rsidR="0085747A" w:rsidRPr="00654AF2" w:rsidTr="00562F42">
        <w:trPr>
          <w:trHeight w:val="397"/>
        </w:trPr>
        <w:tc>
          <w:tcPr>
            <w:tcW w:w="7513" w:type="dxa"/>
          </w:tcPr>
          <w:p w:rsidR="0085747A" w:rsidRPr="00654AF2" w:rsidRDefault="0085747A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54AF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654AF2" w:rsidRPr="00654AF2" w:rsidRDefault="00654AF2" w:rsidP="00562F4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Aktywność obywatelska w rozwoju społeczności lokalnej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Warwicki</w:t>
            </w:r>
            <w:proofErr w:type="spellEnd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, Z. Woźniak. Warszawa 2001.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Brodziak-Cisak A.: Komunikacja społeczna w administracji publicznej, [w:]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Komunikacja społeczna w świecie realnym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. Red. M. </w:t>
            </w:r>
            <w:proofErr w:type="spellStart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Barylak</w:t>
            </w:r>
            <w:proofErr w:type="spellEnd"/>
            <w:r w:rsidRPr="00654AF2">
              <w:rPr>
                <w:rFonts w:ascii="Corbel" w:hAnsi="Corbel"/>
                <w:b w:val="0"/>
                <w:color w:val="000000"/>
                <w:szCs w:val="24"/>
              </w:rPr>
              <w:t>, M. Wawrzak-Chodaczek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. 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Toruń 2008.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Frontczak I.: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Polska gmina wobec wyzwań społeczeństwa informacyjnego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Poznań 2003.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Olson S. R.: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 xml:space="preserve"> Komunikacja w organizacji i zarządzaniu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Wrocław 1995.</w:t>
            </w:r>
          </w:p>
          <w:p w:rsidR="00757FE5" w:rsidRPr="00654AF2" w:rsidRDefault="00757FE5" w:rsidP="00562F42">
            <w:pPr>
              <w:pStyle w:val="Punktygwne"/>
              <w:numPr>
                <w:ilvl w:val="0"/>
                <w:numId w:val="3"/>
              </w:numPr>
              <w:spacing w:before="0" w:after="0"/>
              <w:ind w:left="0"/>
              <w:rPr>
                <w:rFonts w:ascii="Corbel" w:hAnsi="Corbel"/>
                <w:b w:val="0"/>
                <w:color w:val="000000"/>
                <w:szCs w:val="24"/>
              </w:rPr>
            </w:pPr>
            <w:r w:rsidRPr="00654AF2">
              <w:rPr>
                <w:rFonts w:ascii="Corbel" w:hAnsi="Corbel"/>
                <w:b w:val="0"/>
                <w:color w:val="000000"/>
                <w:szCs w:val="24"/>
              </w:rPr>
              <w:t xml:space="preserve">Przybylska A.: </w:t>
            </w:r>
            <w:r w:rsidRPr="00654AF2">
              <w:rPr>
                <w:rFonts w:ascii="Corbel" w:hAnsi="Corbel"/>
                <w:b w:val="0"/>
                <w:i/>
                <w:color w:val="000000"/>
                <w:szCs w:val="24"/>
              </w:rPr>
              <w:t>Wzory komunikowania w Internecie między samorządem i mieszkańcami</w:t>
            </w:r>
            <w:r w:rsidRPr="00654AF2">
              <w:rPr>
                <w:rFonts w:ascii="Corbel" w:hAnsi="Corbel"/>
                <w:b w:val="0"/>
                <w:color w:val="000000"/>
                <w:szCs w:val="24"/>
              </w:rPr>
              <w:t>. „Studia Socjologiczne” 2007 nr 3 s. 85-114.</w:t>
            </w:r>
          </w:p>
          <w:p w:rsidR="00757FE5" w:rsidRPr="00654AF2" w:rsidRDefault="00757FE5" w:rsidP="00562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54AF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654AF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54AF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654AF2" w:rsidSect="00654AF2">
      <w:pgSz w:w="11906" w:h="16838"/>
      <w:pgMar w:top="284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98B" w:rsidRDefault="003F698B" w:rsidP="00C16ABF">
      <w:pPr>
        <w:spacing w:after="0" w:line="240" w:lineRule="auto"/>
      </w:pPr>
      <w:r>
        <w:separator/>
      </w:r>
    </w:p>
  </w:endnote>
  <w:endnote w:type="continuationSeparator" w:id="0">
    <w:p w:rsidR="003F698B" w:rsidRDefault="003F69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98B" w:rsidRDefault="003F698B" w:rsidP="00C16ABF">
      <w:pPr>
        <w:spacing w:after="0" w:line="240" w:lineRule="auto"/>
      </w:pPr>
      <w:r>
        <w:separator/>
      </w:r>
    </w:p>
  </w:footnote>
  <w:footnote w:type="continuationSeparator" w:id="0">
    <w:p w:rsidR="003F698B" w:rsidRDefault="003F698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83539D"/>
    <w:multiLevelType w:val="hybridMultilevel"/>
    <w:tmpl w:val="01845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4E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590"/>
    <w:rsid w:val="00176083"/>
    <w:rsid w:val="00192F37"/>
    <w:rsid w:val="001A70D2"/>
    <w:rsid w:val="001D657B"/>
    <w:rsid w:val="001D7B54"/>
    <w:rsid w:val="001E0209"/>
    <w:rsid w:val="001F2CA2"/>
    <w:rsid w:val="001F57E9"/>
    <w:rsid w:val="002144C0"/>
    <w:rsid w:val="0022477D"/>
    <w:rsid w:val="002278A9"/>
    <w:rsid w:val="002336F9"/>
    <w:rsid w:val="0024028F"/>
    <w:rsid w:val="00244ABC"/>
    <w:rsid w:val="00281EC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3A53"/>
    <w:rsid w:val="003E49D5"/>
    <w:rsid w:val="003F38C0"/>
    <w:rsid w:val="003F698B"/>
    <w:rsid w:val="00414E3C"/>
    <w:rsid w:val="0042244A"/>
    <w:rsid w:val="0042745A"/>
    <w:rsid w:val="00431D5C"/>
    <w:rsid w:val="004362C6"/>
    <w:rsid w:val="00437FA2"/>
    <w:rsid w:val="00445970"/>
    <w:rsid w:val="00455FA9"/>
    <w:rsid w:val="00461EFC"/>
    <w:rsid w:val="004652C2"/>
    <w:rsid w:val="004706D1"/>
    <w:rsid w:val="00471326"/>
    <w:rsid w:val="0047598D"/>
    <w:rsid w:val="004840FD"/>
    <w:rsid w:val="00490F7D"/>
    <w:rsid w:val="00491678"/>
    <w:rsid w:val="004922F4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00B9"/>
    <w:rsid w:val="00562F42"/>
    <w:rsid w:val="0056696D"/>
    <w:rsid w:val="005729DC"/>
    <w:rsid w:val="0059484D"/>
    <w:rsid w:val="005A0855"/>
    <w:rsid w:val="005A3196"/>
    <w:rsid w:val="005B3D63"/>
    <w:rsid w:val="005C080F"/>
    <w:rsid w:val="005C55E5"/>
    <w:rsid w:val="005C696A"/>
    <w:rsid w:val="005D422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4AF2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01CD"/>
    <w:rsid w:val="0071620A"/>
    <w:rsid w:val="00724677"/>
    <w:rsid w:val="00725459"/>
    <w:rsid w:val="007327BD"/>
    <w:rsid w:val="00734608"/>
    <w:rsid w:val="00745302"/>
    <w:rsid w:val="007461D6"/>
    <w:rsid w:val="00746EC8"/>
    <w:rsid w:val="00757FE5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DDC"/>
    <w:rsid w:val="0081554D"/>
    <w:rsid w:val="0081707E"/>
    <w:rsid w:val="00826F8C"/>
    <w:rsid w:val="008359C9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0F31"/>
    <w:rsid w:val="00916188"/>
    <w:rsid w:val="00923D7D"/>
    <w:rsid w:val="009508DF"/>
    <w:rsid w:val="00950DAC"/>
    <w:rsid w:val="00954A07"/>
    <w:rsid w:val="009760FE"/>
    <w:rsid w:val="00983816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A92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5BB5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400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694D"/>
    <w:rsid w:val="00C67E92"/>
    <w:rsid w:val="00C70A26"/>
    <w:rsid w:val="00C766DF"/>
    <w:rsid w:val="00C8451C"/>
    <w:rsid w:val="00C91528"/>
    <w:rsid w:val="00C94B98"/>
    <w:rsid w:val="00CA2B96"/>
    <w:rsid w:val="00CA5089"/>
    <w:rsid w:val="00CB00E2"/>
    <w:rsid w:val="00CD6897"/>
    <w:rsid w:val="00CE4B93"/>
    <w:rsid w:val="00CE5BAC"/>
    <w:rsid w:val="00CF25BE"/>
    <w:rsid w:val="00CF78ED"/>
    <w:rsid w:val="00D02B25"/>
    <w:rsid w:val="00D02EBA"/>
    <w:rsid w:val="00D17C3C"/>
    <w:rsid w:val="00D232F1"/>
    <w:rsid w:val="00D26B2C"/>
    <w:rsid w:val="00D3491F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3EE5"/>
    <w:rsid w:val="00DE4A14"/>
    <w:rsid w:val="00DF1351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0E69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B1BA3"/>
  <w15:docId w15:val="{FB60ACCE-F0C1-4327-B579-30C118DB5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422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A51C-6AA4-4F64-8FDC-82C00C254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1221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2021-04-14T10:17:00Z</dcterms:created>
  <dcterms:modified xsi:type="dcterms:W3CDTF">2021-04-26T09:07:00Z</dcterms:modified>
</cp:coreProperties>
</file>